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15" w:rsidRPr="000D2491" w:rsidRDefault="00D92B15" w:rsidP="000D2491">
      <w:pPr>
        <w:rPr>
          <w:rFonts w:cs="Arial"/>
          <w:b/>
          <w:sz w:val="36"/>
          <w:szCs w:val="36"/>
        </w:rPr>
      </w:pPr>
      <w:r w:rsidRPr="000D2491">
        <w:rPr>
          <w:rFonts w:cs="Arial"/>
          <w:b/>
          <w:sz w:val="36"/>
          <w:szCs w:val="36"/>
        </w:rPr>
        <w:t>SLIDE 1:</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IL-NET National Training and Technical Assistance Center for Independent Living</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IL-NET Logo</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bookmarkStart w:id="0" w:name="_GoBack"/>
      <w:bookmarkEnd w:id="0"/>
    </w:p>
    <w:p w:rsidR="00D92B15" w:rsidRPr="000D2491" w:rsidRDefault="00D92B15" w:rsidP="000D2491">
      <w:pPr>
        <w:rPr>
          <w:rFonts w:cs="Arial"/>
          <w:b/>
          <w:sz w:val="36"/>
          <w:szCs w:val="36"/>
        </w:rPr>
      </w:pPr>
      <w:r w:rsidRPr="000D2491">
        <w:rPr>
          <w:rFonts w:cs="Arial"/>
          <w:b/>
          <w:sz w:val="36"/>
          <w:szCs w:val="36"/>
        </w:rPr>
        <w:t>SLIDE 2:</w:t>
      </w:r>
    </w:p>
    <w:p w:rsidR="000D2491" w:rsidRPr="000D2491" w:rsidRDefault="000D2491"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Incorporating Your State Plan </w:t>
      </w:r>
      <w:proofErr w:type="gramStart"/>
      <w:r w:rsidRPr="000D2491">
        <w:rPr>
          <w:rFonts w:cs="Arial"/>
          <w:b/>
          <w:sz w:val="36"/>
          <w:szCs w:val="36"/>
        </w:rPr>
        <w:t>Into</w:t>
      </w:r>
      <w:proofErr w:type="gramEnd"/>
      <w:r w:rsidRPr="000D2491">
        <w:rPr>
          <w:rFonts w:cs="Arial"/>
          <w:b/>
          <w:sz w:val="36"/>
          <w:szCs w:val="36"/>
        </w:rPr>
        <w:t xml:space="preserve"> Your Organization’s Plan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Tuesday, July 23, 2024</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NCIL Conference </w:t>
      </w:r>
    </w:p>
    <w:p w:rsidR="00D92B15" w:rsidRPr="000D2491" w:rsidRDefault="00D92B15" w:rsidP="000D2491">
      <w:pPr>
        <w:rPr>
          <w:rFonts w:cs="Arial"/>
          <w:b/>
          <w:sz w:val="36"/>
          <w:szCs w:val="36"/>
        </w:rPr>
      </w:pPr>
      <w:r w:rsidRPr="000D2491">
        <w:rPr>
          <w:rFonts w:cs="Arial"/>
          <w:b/>
          <w:sz w:val="36"/>
          <w:szCs w:val="36"/>
        </w:rPr>
        <w:t>Washington, DC</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3:</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IL-NET Partners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Today’s presentation is brought to you by the Administration for Community Living at the US Department of Health and Human Services in conjunction with the IL-NET. The IL-NET is operated by ILRU and collaborates with NCIL, APRIL, the University of Montana, and a consultant network of subject-matter experts. The IL-NET T&amp;TA Center provides training and technical assistance to centers for independent living, statewide independent living councils, and designated state entities.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Logos of Independent Living Research Utilization, Association of Programs for Rural Independent Living, National Council on Independent Living, and University of Montana.</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4:</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Presenters: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Mellie Adu, Chief Executive of Strategy and Innovation, Arizona Statewide Independent Living Council </w:t>
      </w:r>
    </w:p>
    <w:p w:rsidR="00D92B15" w:rsidRPr="000D2491" w:rsidRDefault="00D92B15" w:rsidP="000D2491">
      <w:pPr>
        <w:rPr>
          <w:rFonts w:cs="Arial"/>
          <w:b/>
          <w:sz w:val="36"/>
          <w:szCs w:val="36"/>
        </w:rPr>
      </w:pPr>
      <w:r w:rsidRPr="000D2491">
        <w:rPr>
          <w:rFonts w:cs="Arial"/>
          <w:b/>
          <w:sz w:val="36"/>
          <w:szCs w:val="36"/>
        </w:rPr>
        <w:lastRenderedPageBreak/>
        <w:t>Paula McElwee, Director of Technical Assistance, IL-NET National Training and Technical Assistance Center for Independent Living at ILRU</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Logos of Arizona Statewide Independent Living Council, Independent Living Research Utilization, and University of Montana.</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5:</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What You Will Learn Today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You will learn how to easily incorporate the SPIL in your organization’s work plans, outreach efforts, and resource development activities.</w:t>
      </w:r>
    </w:p>
    <w:p w:rsidR="00D92B15" w:rsidRPr="000D2491" w:rsidRDefault="00D92B15" w:rsidP="000D2491">
      <w:pPr>
        <w:rPr>
          <w:rFonts w:cs="Arial"/>
          <w:b/>
          <w:sz w:val="36"/>
          <w:szCs w:val="36"/>
        </w:rPr>
      </w:pPr>
      <w:r w:rsidRPr="000D2491">
        <w:rPr>
          <w:rFonts w:cs="Arial"/>
          <w:b/>
          <w:sz w:val="36"/>
          <w:szCs w:val="36"/>
        </w:rPr>
        <w:t>You will learn how to ensure that your organization’s efforts are aligned with the priorities of the IL network in your state to better serve people with disabilities in our community.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6:</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What is a SPIL?</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 xml:space="preserve">Federal Requirement: To be eligible to receive federal Part B and Part C funding, a state needs to submit an approvable three-year State Plan for Independent Living (SPIL) to the Administration for Community Living / Independent Living Administration (ACL/OILP).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Strategic Planning—SPIL Coordination:  The SILC and the CILs must work together to draft the State Plan for Independent Living. DSE must agree to be the DSE and to follow the plan.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7:</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Who Uses the </w:t>
      </w:r>
      <w:proofErr w:type="gramStart"/>
      <w:r w:rsidRPr="000D2491">
        <w:rPr>
          <w:rFonts w:cs="Arial"/>
          <w:b/>
          <w:sz w:val="36"/>
          <w:szCs w:val="36"/>
        </w:rPr>
        <w:t>SPIL?:</w:t>
      </w:r>
      <w:proofErr w:type="gramEnd"/>
      <w:r w:rsidRPr="000D2491">
        <w:rPr>
          <w:rFonts w:cs="Arial"/>
          <w:b/>
          <w:sz w:val="36"/>
          <w:szCs w:val="36"/>
        </w:rPr>
        <w:t xml:space="preserve"> The SPIL Sets the Focus of IL for the State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Each CIL is responsive to its community needs and adjusts its programs accordingly. </w:t>
      </w:r>
    </w:p>
    <w:p w:rsidR="00D92B15" w:rsidRPr="000D2491" w:rsidRDefault="00D92B15" w:rsidP="000D2491">
      <w:pPr>
        <w:rPr>
          <w:rFonts w:cs="Arial"/>
          <w:b/>
          <w:sz w:val="36"/>
          <w:szCs w:val="36"/>
        </w:rPr>
      </w:pPr>
      <w:r w:rsidRPr="000D2491">
        <w:rPr>
          <w:rFonts w:cs="Arial"/>
          <w:b/>
          <w:sz w:val="36"/>
          <w:szCs w:val="36"/>
        </w:rPr>
        <w:t>The SPIL is an opportunity to look at big-picture trends and needs of people with disabilities statewide.  SPILs have their own missions, goals, and objectives.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“…the SPIL should serve as a blueprint for the independent living network in the state.”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8:</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SPIL—It is a Partnership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PARTNERS! </w:t>
      </w:r>
    </w:p>
    <w:p w:rsidR="00D92B15" w:rsidRPr="000D2491" w:rsidRDefault="00D92B15" w:rsidP="000D2491">
      <w:pPr>
        <w:rPr>
          <w:rFonts w:cs="Arial"/>
          <w:b/>
          <w:sz w:val="36"/>
          <w:szCs w:val="36"/>
        </w:rPr>
      </w:pPr>
      <w:r w:rsidRPr="000D2491">
        <w:rPr>
          <w:rFonts w:cs="Arial"/>
          <w:b/>
          <w:sz w:val="36"/>
          <w:szCs w:val="36"/>
        </w:rPr>
        <w:t xml:space="preserve">SILC and CILs develop the SPIL. </w:t>
      </w:r>
    </w:p>
    <w:p w:rsidR="00D92B15" w:rsidRPr="000D2491" w:rsidRDefault="00D92B15" w:rsidP="000D2491">
      <w:pPr>
        <w:rPr>
          <w:rFonts w:cs="Arial"/>
          <w:b/>
          <w:sz w:val="36"/>
          <w:szCs w:val="36"/>
        </w:rPr>
      </w:pPr>
      <w:r w:rsidRPr="000D2491">
        <w:rPr>
          <w:rFonts w:cs="Arial"/>
          <w:b/>
          <w:sz w:val="36"/>
          <w:szCs w:val="36"/>
        </w:rPr>
        <w:t xml:space="preserve">DSE administers &amp; processes Subchapter B funding in accordance with the SPIL and provides administrative support. </w:t>
      </w:r>
    </w:p>
    <w:p w:rsidR="00D92B15" w:rsidRPr="000D2491" w:rsidRDefault="00D92B15" w:rsidP="000D2491">
      <w:pPr>
        <w:rPr>
          <w:rFonts w:cs="Arial"/>
          <w:b/>
          <w:sz w:val="36"/>
          <w:szCs w:val="36"/>
        </w:rPr>
      </w:pPr>
      <w:r w:rsidRPr="000D2491">
        <w:rPr>
          <w:rFonts w:cs="Arial"/>
          <w:b/>
          <w:sz w:val="36"/>
          <w:szCs w:val="36"/>
        </w:rPr>
        <w:t xml:space="preserve">CILs typically implement much of the SPIL. </w:t>
      </w:r>
    </w:p>
    <w:p w:rsidR="00D92B15" w:rsidRPr="000D2491" w:rsidRDefault="00D92B15" w:rsidP="000D2491">
      <w:pPr>
        <w:rPr>
          <w:rFonts w:cs="Arial"/>
          <w:b/>
          <w:sz w:val="36"/>
          <w:szCs w:val="36"/>
        </w:rPr>
      </w:pPr>
      <w:r w:rsidRPr="000D2491">
        <w:rPr>
          <w:rFonts w:cs="Arial"/>
          <w:b/>
          <w:sz w:val="36"/>
          <w:szCs w:val="36"/>
        </w:rPr>
        <w:t xml:space="preserve">SILC monitors, reviews, and evaluates the implementation of the SPIL – are we achieving the desired outcomes? </w:t>
      </w:r>
    </w:p>
    <w:p w:rsidR="00D92B15" w:rsidRPr="000D2491" w:rsidRDefault="00D92B15" w:rsidP="000D2491">
      <w:pPr>
        <w:rPr>
          <w:rFonts w:cs="Arial"/>
          <w:b/>
          <w:sz w:val="36"/>
          <w:szCs w:val="36"/>
        </w:rPr>
      </w:pPr>
      <w:r w:rsidRPr="000D2491">
        <w:rPr>
          <w:rFonts w:cs="Arial"/>
          <w:b/>
          <w:sz w:val="36"/>
          <w:szCs w:val="36"/>
        </w:rPr>
        <w:t>SILC does NOT monitor the CILs.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9:</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Strategy Defined</w:t>
      </w:r>
    </w:p>
    <w:p w:rsidR="00D92B15" w:rsidRPr="000D2491" w:rsidRDefault="00D92B15" w:rsidP="000D2491">
      <w:pPr>
        <w:rPr>
          <w:rFonts w:cs="Arial"/>
          <w:b/>
          <w:sz w:val="36"/>
          <w:szCs w:val="36"/>
        </w:rPr>
      </w:pPr>
      <w:r w:rsidRPr="000D2491">
        <w:rPr>
          <w:rFonts w:cs="Arial"/>
          <w:b/>
          <w:sz w:val="36"/>
          <w:szCs w:val="36"/>
        </w:rPr>
        <w:t>A plan of action or policy designed to achieve a major or overall aim. (https://www.oxfordreference.com)</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A method or plan chosen to bring about a desired future, such as achievement of a goal or solution to a problem. (https://businessdictionary.com)</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 strategy is a blueprint, layout, design, or idea used to accomplish a specific goal. (https://cmoe.com)</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10:</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The SPIL is Strategic at the Core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If your IL Network considers the SPIL as a strategic opportunity, it will be.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If your IL Network considers the SPIL as just another requirement, it is a missed opportunity.</w:t>
      </w:r>
    </w:p>
    <w:p w:rsidR="00D92B15" w:rsidRPr="000D2491" w:rsidRDefault="00D92B15" w:rsidP="000D2491">
      <w:pPr>
        <w:rPr>
          <w:rFonts w:cs="Arial"/>
          <w:b/>
          <w:sz w:val="36"/>
          <w:szCs w:val="36"/>
        </w:rPr>
      </w:pPr>
      <w:r w:rsidRPr="000D2491">
        <w:rPr>
          <w:rFonts w:cs="Arial"/>
          <w:b/>
          <w:sz w:val="36"/>
          <w:szCs w:val="36"/>
        </w:rPr>
        <w:t> </w:t>
      </w:r>
    </w:p>
    <w:p w:rsidR="00D92B15" w:rsidRPr="000D2491" w:rsidRDefault="00D92B15" w:rsidP="000D2491">
      <w:pPr>
        <w:rPr>
          <w:rFonts w:cs="Arial"/>
          <w:b/>
          <w:sz w:val="36"/>
          <w:szCs w:val="36"/>
        </w:rPr>
      </w:pPr>
      <w:r w:rsidRPr="000D2491">
        <w:rPr>
          <w:rFonts w:cs="Arial"/>
          <w:b/>
          <w:sz w:val="36"/>
          <w:szCs w:val="36"/>
        </w:rPr>
        <w:t>SLIDE 11:</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CIL </w:t>
      </w:r>
      <w:proofErr w:type="spellStart"/>
      <w:r w:rsidRPr="000D2491">
        <w:rPr>
          <w:rFonts w:cs="Arial"/>
          <w:b/>
          <w:sz w:val="36"/>
          <w:szCs w:val="36"/>
        </w:rPr>
        <w:t>Workplans</w:t>
      </w:r>
      <w:proofErr w:type="spellEnd"/>
      <w:r w:rsidRPr="000D2491">
        <w:rPr>
          <w:rFonts w:cs="Arial"/>
          <w:b/>
          <w:sz w:val="36"/>
          <w:szCs w:val="36"/>
        </w:rPr>
        <w:t>—How much effort does your CIL put into your work plan?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You are required to report in your PPR regarding your progress on your last Work Plan and the goals you will be working on for the next Work Plan</w:t>
      </w:r>
    </w:p>
    <w:p w:rsidR="00D92B15" w:rsidRPr="000D2491" w:rsidRDefault="00D92B15" w:rsidP="000D2491">
      <w:pPr>
        <w:rPr>
          <w:rFonts w:cs="Arial"/>
          <w:b/>
          <w:sz w:val="36"/>
          <w:szCs w:val="36"/>
        </w:rPr>
      </w:pPr>
      <w:r w:rsidRPr="000D2491">
        <w:rPr>
          <w:rFonts w:cs="Arial"/>
          <w:b/>
          <w:sz w:val="36"/>
          <w:szCs w:val="36"/>
        </w:rPr>
        <w:t>There also needs to be a connection to the State Plan for Independent Living</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12:</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The CIL board is the source of the mission and plan</w:t>
      </w:r>
    </w:p>
    <w:p w:rsidR="00D92B15" w:rsidRPr="000D2491" w:rsidRDefault="00D92B15" w:rsidP="000D2491">
      <w:pPr>
        <w:rPr>
          <w:rFonts w:cs="Arial"/>
          <w:b/>
          <w:sz w:val="36"/>
          <w:szCs w:val="36"/>
        </w:rPr>
      </w:pPr>
      <w:r w:rsidRPr="000D2491">
        <w:rPr>
          <w:rFonts w:cs="Arial"/>
          <w:b/>
          <w:sz w:val="36"/>
          <w:szCs w:val="36"/>
        </w:rPr>
        <w:t xml:space="preserve">Has your center board of directors read the SPIL? </w:t>
      </w:r>
    </w:p>
    <w:p w:rsidR="00D92B15" w:rsidRPr="000D2491" w:rsidRDefault="00D92B15" w:rsidP="000D2491">
      <w:pPr>
        <w:rPr>
          <w:rFonts w:cs="Arial"/>
          <w:b/>
          <w:sz w:val="36"/>
          <w:szCs w:val="36"/>
        </w:rPr>
      </w:pPr>
      <w:r w:rsidRPr="000D2491">
        <w:rPr>
          <w:rFonts w:cs="Arial"/>
          <w:b/>
          <w:sz w:val="36"/>
          <w:szCs w:val="36"/>
        </w:rPr>
        <w:t>Given feedback?</w:t>
      </w:r>
    </w:p>
    <w:p w:rsidR="00D92B15" w:rsidRPr="000D2491" w:rsidRDefault="00D92B15" w:rsidP="000D2491">
      <w:pPr>
        <w:rPr>
          <w:rFonts w:cs="Arial"/>
          <w:b/>
          <w:sz w:val="36"/>
          <w:szCs w:val="36"/>
        </w:rPr>
      </w:pPr>
      <w:r w:rsidRPr="000D2491">
        <w:rPr>
          <w:rFonts w:cs="Arial"/>
          <w:b/>
          <w:sz w:val="36"/>
          <w:szCs w:val="36"/>
        </w:rPr>
        <w:t>Does the center’s planning take that statewide perspective into consideration?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SLIDE 13: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Let’s look at a good example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Direct Advocacy &amp; Resource Center</w:t>
      </w:r>
    </w:p>
    <w:p w:rsidR="00D92B15" w:rsidRPr="000D2491" w:rsidRDefault="00D92B15" w:rsidP="000D2491">
      <w:pPr>
        <w:rPr>
          <w:rFonts w:cs="Arial"/>
          <w:b/>
          <w:sz w:val="36"/>
          <w:szCs w:val="36"/>
        </w:rPr>
      </w:pPr>
      <w:r w:rsidRPr="000D2491">
        <w:rPr>
          <w:rFonts w:cs="Arial"/>
          <w:b/>
          <w:sz w:val="36"/>
          <w:szCs w:val="36"/>
        </w:rPr>
        <w:t>(AZ)</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Pillar #3: </w:t>
      </w:r>
    </w:p>
    <w:p w:rsidR="00D92B15" w:rsidRPr="000D2491" w:rsidRDefault="00D92B15" w:rsidP="000D2491">
      <w:pPr>
        <w:rPr>
          <w:rFonts w:cs="Arial"/>
          <w:b/>
          <w:sz w:val="36"/>
          <w:szCs w:val="36"/>
        </w:rPr>
      </w:pPr>
      <w:r w:rsidRPr="000D2491">
        <w:rPr>
          <w:rFonts w:cs="Arial"/>
          <w:b/>
          <w:sz w:val="36"/>
          <w:szCs w:val="36"/>
        </w:rPr>
        <w:lastRenderedPageBreak/>
        <w:t>Operate the organization with performance-based measures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FY Goal: </w:t>
      </w:r>
    </w:p>
    <w:p w:rsidR="00D92B15" w:rsidRPr="000D2491" w:rsidRDefault="00D92B15" w:rsidP="000D2491">
      <w:pPr>
        <w:rPr>
          <w:rFonts w:cs="Arial"/>
          <w:b/>
          <w:sz w:val="36"/>
          <w:szCs w:val="36"/>
        </w:rPr>
      </w:pPr>
      <w:r w:rsidRPr="000D2491">
        <w:rPr>
          <w:rFonts w:cs="Arial"/>
          <w:b/>
          <w:sz w:val="36"/>
          <w:szCs w:val="36"/>
        </w:rPr>
        <w:t>IV. Organize disabled individuals to actively engage in the philosophy and culture of the Disability Rights Movement</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Objective(s)  </w:t>
      </w:r>
    </w:p>
    <w:p w:rsidR="00D92B15" w:rsidRPr="000D2491" w:rsidRDefault="00D92B15" w:rsidP="000D2491">
      <w:pPr>
        <w:rPr>
          <w:rFonts w:cs="Arial"/>
          <w:b/>
          <w:sz w:val="36"/>
          <w:szCs w:val="36"/>
        </w:rPr>
      </w:pPr>
      <w:r w:rsidRPr="000D2491">
        <w:rPr>
          <w:rFonts w:cs="Arial"/>
          <w:b/>
          <w:sz w:val="36"/>
          <w:szCs w:val="36"/>
        </w:rPr>
        <w:t>A. Implement new plan (</w:t>
      </w:r>
      <w:proofErr w:type="gramStart"/>
      <w:r w:rsidRPr="000D2491">
        <w:rPr>
          <w:rFonts w:cs="Arial"/>
          <w:b/>
          <w:sz w:val="36"/>
          <w:szCs w:val="36"/>
        </w:rPr>
        <w:t>based  on</w:t>
      </w:r>
      <w:proofErr w:type="gramEnd"/>
      <w:r w:rsidRPr="000D2491">
        <w:rPr>
          <w:rFonts w:cs="Arial"/>
          <w:b/>
          <w:sz w:val="36"/>
          <w:szCs w:val="36"/>
        </w:rPr>
        <w:t xml:space="preserve"> last year's evaluation) for ongoing program/service provision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Logo of Direct Advocacy &amp; Resource Center</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SLIDE 14: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Let’s look at a good example, cont.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Direct Advocacy &amp; Resource Center</w:t>
      </w:r>
    </w:p>
    <w:p w:rsidR="00D92B15" w:rsidRPr="000D2491" w:rsidRDefault="00D92B15" w:rsidP="000D2491">
      <w:pPr>
        <w:rPr>
          <w:rFonts w:cs="Arial"/>
          <w:b/>
          <w:sz w:val="36"/>
          <w:szCs w:val="36"/>
        </w:rPr>
      </w:pPr>
      <w:r w:rsidRPr="000D2491">
        <w:rPr>
          <w:rFonts w:cs="Arial"/>
          <w:b/>
          <w:sz w:val="36"/>
          <w:szCs w:val="36"/>
        </w:rPr>
        <w:t>(AZ)</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Anticipated Outcomes </w:t>
      </w:r>
    </w:p>
    <w:p w:rsidR="00D92B15" w:rsidRPr="000D2491" w:rsidRDefault="00D92B15" w:rsidP="000D2491">
      <w:pPr>
        <w:rPr>
          <w:rFonts w:cs="Arial"/>
          <w:b/>
          <w:sz w:val="36"/>
          <w:szCs w:val="36"/>
        </w:rPr>
      </w:pPr>
      <w:r w:rsidRPr="000D2491">
        <w:rPr>
          <w:rFonts w:cs="Arial"/>
          <w:b/>
          <w:sz w:val="36"/>
          <w:szCs w:val="36"/>
        </w:rPr>
        <w:lastRenderedPageBreak/>
        <w:t xml:space="preserve">At least 90% satisfaction rate with CIL programs </w:t>
      </w:r>
    </w:p>
    <w:p w:rsidR="00D92B15" w:rsidRPr="000D2491" w:rsidRDefault="00D92B15" w:rsidP="000D2491">
      <w:pPr>
        <w:rPr>
          <w:rFonts w:cs="Arial"/>
          <w:b/>
          <w:sz w:val="36"/>
          <w:szCs w:val="36"/>
        </w:rPr>
      </w:pPr>
      <w:r w:rsidRPr="000D2491">
        <w:rPr>
          <w:rFonts w:cs="Arial"/>
          <w:b/>
          <w:sz w:val="36"/>
          <w:szCs w:val="36"/>
        </w:rPr>
        <w:t xml:space="preserve">Level of independent living increased after services (self-assessed by participants) </w:t>
      </w:r>
    </w:p>
    <w:p w:rsidR="00D92B15" w:rsidRPr="000D2491" w:rsidRDefault="00D92B15" w:rsidP="000D2491">
      <w:pPr>
        <w:rPr>
          <w:rFonts w:cs="Arial"/>
          <w:b/>
          <w:sz w:val="36"/>
          <w:szCs w:val="36"/>
        </w:rPr>
      </w:pPr>
      <w:r w:rsidRPr="000D2491">
        <w:rPr>
          <w:rFonts w:cs="Arial"/>
          <w:b/>
          <w:sz w:val="36"/>
          <w:szCs w:val="36"/>
        </w:rPr>
        <w:t>New advocacy group focused on systems change efforts</w:t>
      </w:r>
    </w:p>
    <w:p w:rsidR="00D92B15" w:rsidRPr="000D2491" w:rsidRDefault="00D92B15" w:rsidP="000D2491">
      <w:pPr>
        <w:rPr>
          <w:rFonts w:cs="Arial"/>
          <w:b/>
          <w:sz w:val="36"/>
          <w:szCs w:val="36"/>
        </w:rPr>
      </w:pPr>
      <w:r w:rsidRPr="000D2491">
        <w:rPr>
          <w:rFonts w:cs="Arial"/>
          <w:b/>
          <w:sz w:val="36"/>
          <w:szCs w:val="36"/>
        </w:rPr>
        <w:t xml:space="preserve">ILPs with pre-service IL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Data Source/Evaluation Method: </w:t>
      </w:r>
    </w:p>
    <w:p w:rsidR="00D92B15" w:rsidRPr="000D2491" w:rsidRDefault="00D92B15" w:rsidP="000D2491">
      <w:pPr>
        <w:rPr>
          <w:rFonts w:cs="Arial"/>
          <w:b/>
          <w:sz w:val="36"/>
          <w:szCs w:val="36"/>
        </w:rPr>
      </w:pPr>
      <w:r w:rsidRPr="000D2491">
        <w:rPr>
          <w:rFonts w:cs="Arial"/>
          <w:b/>
          <w:sz w:val="36"/>
          <w:szCs w:val="36"/>
        </w:rPr>
        <w:t xml:space="preserve">Rating stored in </w:t>
      </w:r>
      <w:proofErr w:type="spellStart"/>
      <w:r w:rsidRPr="000D2491">
        <w:rPr>
          <w:rFonts w:cs="Arial"/>
          <w:b/>
          <w:sz w:val="36"/>
          <w:szCs w:val="36"/>
        </w:rPr>
        <w:t>MiCIL</w:t>
      </w:r>
      <w:proofErr w:type="spellEnd"/>
      <w:r w:rsidRPr="000D2491">
        <w:rPr>
          <w:rFonts w:cs="Arial"/>
          <w:b/>
          <w:sz w:val="36"/>
          <w:szCs w:val="36"/>
        </w:rPr>
        <w:t xml:space="preserve"> records </w:t>
      </w:r>
    </w:p>
    <w:p w:rsidR="00D92B15" w:rsidRPr="000D2491" w:rsidRDefault="00D92B15" w:rsidP="000D2491">
      <w:pPr>
        <w:rPr>
          <w:rFonts w:cs="Arial"/>
          <w:b/>
          <w:sz w:val="36"/>
          <w:szCs w:val="36"/>
        </w:rPr>
      </w:pPr>
      <w:r w:rsidRPr="000D2491">
        <w:rPr>
          <w:rFonts w:cs="Arial"/>
          <w:b/>
          <w:sz w:val="36"/>
          <w:szCs w:val="36"/>
        </w:rPr>
        <w:t xml:space="preserve">Exit Surveys that include post-service IL and Satisfaction  </w:t>
      </w:r>
    </w:p>
    <w:p w:rsidR="00D92B15" w:rsidRPr="000D2491" w:rsidRDefault="00D92B15" w:rsidP="000D2491">
      <w:pPr>
        <w:rPr>
          <w:rFonts w:cs="Arial"/>
          <w:b/>
          <w:sz w:val="36"/>
          <w:szCs w:val="36"/>
        </w:rPr>
      </w:pPr>
      <w:proofErr w:type="spellStart"/>
      <w:r w:rsidRPr="000D2491">
        <w:rPr>
          <w:rFonts w:cs="Arial"/>
          <w:b/>
          <w:sz w:val="36"/>
          <w:szCs w:val="36"/>
        </w:rPr>
        <w:t>SurveyMonkey</w:t>
      </w:r>
      <w:proofErr w:type="spellEnd"/>
      <w:r w:rsidRPr="000D2491">
        <w:rPr>
          <w:rFonts w:cs="Arial"/>
          <w:b/>
          <w:sz w:val="36"/>
          <w:szCs w:val="36"/>
        </w:rPr>
        <w:t xml:space="preserve"> program evaluation and planning meeting with staff</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SPIL Consistency: Goal A, Objective A.1</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Logo of Direct Advocacy &amp; Resource Center</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15:</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SILC Perspective on the SPIL and Strategic Planning</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Alt text: Logo of AZSILC</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16:</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History of Strategy in Arizona SPILs </w:t>
      </w:r>
    </w:p>
    <w:p w:rsidR="00D92B15" w:rsidRPr="000D2491" w:rsidRDefault="00D92B15" w:rsidP="000D2491">
      <w:pPr>
        <w:rPr>
          <w:rFonts w:cs="Arial"/>
          <w:b/>
          <w:sz w:val="36"/>
          <w:szCs w:val="36"/>
        </w:rPr>
      </w:pPr>
      <w:r w:rsidRPr="000D2491">
        <w:rPr>
          <w:rFonts w:cs="Arial"/>
          <w:b/>
          <w:sz w:val="36"/>
          <w:szCs w:val="36"/>
        </w:rPr>
        <w:t>Youth Leadership and Engagement:</w:t>
      </w:r>
    </w:p>
    <w:p w:rsidR="00D92B15" w:rsidRPr="000D2491" w:rsidRDefault="00D92B15" w:rsidP="000D2491">
      <w:pPr>
        <w:rPr>
          <w:rFonts w:cs="Arial"/>
          <w:b/>
          <w:sz w:val="36"/>
          <w:szCs w:val="36"/>
        </w:rPr>
      </w:pPr>
      <w:r w:rsidRPr="000D2491">
        <w:rPr>
          <w:rFonts w:cs="Arial"/>
          <w:b/>
          <w:sz w:val="36"/>
          <w:szCs w:val="36"/>
        </w:rPr>
        <w:t>2014: SPIL amendment to implement Arizona Youth Leadership Forum (AZYLF)</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2017-2020: Coordinate AZYLF, Alumni Association; Youth Engagement Academy (AZYEA); provides for long-term sustainability of these initiatives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2021-2024: New nonprofit implements AZYLF, AZYEA, Alumni Association; implements Statewide Capacity Building Conference; ensures peer-based person-centered practices occur in multiple regions of state through the various CILs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17:</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Ten Years of Youth Focused SPIL Strategy (and Counting!)</w:t>
      </w:r>
    </w:p>
    <w:p w:rsidR="00D92B15" w:rsidRPr="000D2491" w:rsidRDefault="00D92B15" w:rsidP="000D2491">
      <w:pPr>
        <w:rPr>
          <w:rFonts w:cs="Arial"/>
          <w:b/>
          <w:sz w:val="36"/>
          <w:szCs w:val="36"/>
        </w:rPr>
      </w:pPr>
      <w:r w:rsidRPr="000D2491">
        <w:rPr>
          <w:rFonts w:cs="Arial"/>
          <w:b/>
          <w:sz w:val="36"/>
          <w:szCs w:val="36"/>
        </w:rPr>
        <w:lastRenderedPageBreak/>
        <w:t>2025-2027: Pending Approval</w:t>
      </w:r>
    </w:p>
    <w:p w:rsidR="00D92B15" w:rsidRPr="000D2491" w:rsidRDefault="00D92B15" w:rsidP="000D2491">
      <w:pPr>
        <w:rPr>
          <w:rFonts w:cs="Arial"/>
          <w:b/>
          <w:sz w:val="36"/>
          <w:szCs w:val="36"/>
        </w:rPr>
      </w:pPr>
      <w:r w:rsidRPr="000D2491">
        <w:rPr>
          <w:rFonts w:cs="Arial"/>
          <w:b/>
          <w:sz w:val="36"/>
          <w:szCs w:val="36"/>
        </w:rPr>
        <w:t xml:space="preserve">AZSILC engages youth in advocacy, in committee and council service, as subject matter experts, and/or in paid employment opportunities.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AZSILC awards funding to at least one entity for providing youth leadership and engagement education and training which is rooted in IL philosophy.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Individual CILs draw from this to include youth in the CIL work plan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18:</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 xml:space="preserve">Strategic Suggestions for SPIL Development </w:t>
      </w:r>
    </w:p>
    <w:p w:rsidR="00D92B15" w:rsidRPr="000D2491" w:rsidRDefault="00D92B15" w:rsidP="000D2491">
      <w:pPr>
        <w:rPr>
          <w:rFonts w:cs="Arial"/>
          <w:b/>
          <w:sz w:val="36"/>
          <w:szCs w:val="36"/>
        </w:rPr>
      </w:pPr>
      <w:r w:rsidRPr="000D2491">
        <w:rPr>
          <w:rFonts w:cs="Arial"/>
          <w:b/>
          <w:sz w:val="36"/>
          <w:szCs w:val="36"/>
        </w:rPr>
        <w:t>Assess Assets / Assess Need</w:t>
      </w:r>
    </w:p>
    <w:p w:rsidR="00D92B15" w:rsidRPr="000D2491" w:rsidRDefault="00D92B15" w:rsidP="000D2491">
      <w:pPr>
        <w:rPr>
          <w:rFonts w:cs="Arial"/>
          <w:b/>
          <w:sz w:val="36"/>
          <w:szCs w:val="36"/>
        </w:rPr>
      </w:pPr>
      <w:r w:rsidRPr="000D2491">
        <w:rPr>
          <w:rFonts w:cs="Arial"/>
          <w:b/>
          <w:sz w:val="36"/>
          <w:szCs w:val="36"/>
        </w:rPr>
        <w:t>Legal / Ethical</w:t>
      </w:r>
    </w:p>
    <w:p w:rsidR="00D92B15" w:rsidRPr="000D2491" w:rsidRDefault="00D92B15" w:rsidP="000D2491">
      <w:pPr>
        <w:rPr>
          <w:rFonts w:cs="Arial"/>
          <w:b/>
          <w:sz w:val="36"/>
          <w:szCs w:val="36"/>
        </w:rPr>
      </w:pPr>
      <w:r w:rsidRPr="000D2491">
        <w:rPr>
          <w:rFonts w:cs="Arial"/>
          <w:b/>
          <w:sz w:val="36"/>
          <w:szCs w:val="36"/>
        </w:rPr>
        <w:t>Know Resources / Use Resources</w:t>
      </w:r>
    </w:p>
    <w:p w:rsidR="00D92B15" w:rsidRPr="000D2491" w:rsidRDefault="00D92B15" w:rsidP="000D2491">
      <w:pPr>
        <w:rPr>
          <w:rFonts w:cs="Arial"/>
          <w:b/>
          <w:sz w:val="36"/>
          <w:szCs w:val="36"/>
        </w:rPr>
      </w:pPr>
      <w:r w:rsidRPr="000D2491">
        <w:rPr>
          <w:rFonts w:cs="Arial"/>
          <w:b/>
          <w:sz w:val="36"/>
          <w:szCs w:val="36"/>
        </w:rPr>
        <w:t>Transparent / Time-bound</w:t>
      </w:r>
    </w:p>
    <w:p w:rsidR="00D92B15" w:rsidRPr="000D2491" w:rsidRDefault="00D92B15" w:rsidP="000D2491">
      <w:pPr>
        <w:rPr>
          <w:rFonts w:cs="Arial"/>
          <w:b/>
          <w:sz w:val="36"/>
          <w:szCs w:val="36"/>
        </w:rPr>
      </w:pPr>
      <w:r w:rsidRPr="000D2491">
        <w:rPr>
          <w:rFonts w:cs="Arial"/>
          <w:b/>
          <w:sz w:val="36"/>
          <w:szCs w:val="36"/>
        </w:rPr>
        <w:t>Relevant / Realistic</w:t>
      </w:r>
    </w:p>
    <w:p w:rsidR="00D92B15" w:rsidRPr="000D2491" w:rsidRDefault="00D92B15" w:rsidP="000D2491">
      <w:pPr>
        <w:rPr>
          <w:rFonts w:cs="Arial"/>
          <w:b/>
          <w:sz w:val="36"/>
          <w:szCs w:val="36"/>
        </w:rPr>
      </w:pPr>
      <w:r w:rsidRPr="000D2491">
        <w:rPr>
          <w:rFonts w:cs="Arial"/>
          <w:b/>
          <w:sz w:val="36"/>
          <w:szCs w:val="36"/>
        </w:rPr>
        <w:t>Review / Revise / Repeat</w:t>
      </w:r>
    </w:p>
    <w:p w:rsidR="00D92B15" w:rsidRPr="000D2491" w:rsidRDefault="00D92B15" w:rsidP="000D2491">
      <w:pPr>
        <w:rPr>
          <w:rFonts w:cs="Arial"/>
          <w:b/>
          <w:sz w:val="36"/>
          <w:szCs w:val="36"/>
        </w:rPr>
      </w:pPr>
      <w:r w:rsidRPr="000D2491">
        <w:rPr>
          <w:rFonts w:cs="Arial"/>
          <w:b/>
          <w:sz w:val="36"/>
          <w:szCs w:val="36"/>
        </w:rPr>
        <w:t>Purposeful / Meaningful</w:t>
      </w:r>
    </w:p>
    <w:p w:rsidR="00D92B15" w:rsidRPr="000D2491" w:rsidRDefault="00D92B15" w:rsidP="000D2491">
      <w:pPr>
        <w:rPr>
          <w:rFonts w:cs="Arial"/>
          <w:b/>
          <w:sz w:val="36"/>
          <w:szCs w:val="36"/>
        </w:rPr>
      </w:pPr>
      <w:r w:rsidRPr="000D2491">
        <w:rPr>
          <w:rFonts w:cs="Arial"/>
          <w:b/>
          <w:sz w:val="36"/>
          <w:szCs w:val="36"/>
        </w:rPr>
        <w:lastRenderedPageBreak/>
        <w:t>Schedule Success / Sustain Success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19:</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Strategic Starts</w:t>
      </w:r>
    </w:p>
    <w:p w:rsidR="00D92B15" w:rsidRPr="000D2491" w:rsidRDefault="00D92B15" w:rsidP="000D2491">
      <w:pPr>
        <w:rPr>
          <w:rFonts w:cs="Arial"/>
          <w:b/>
          <w:sz w:val="36"/>
          <w:szCs w:val="36"/>
        </w:rPr>
      </w:pPr>
      <w:r w:rsidRPr="000D2491">
        <w:rPr>
          <w:rFonts w:cs="Arial"/>
          <w:b/>
          <w:sz w:val="36"/>
          <w:szCs w:val="36"/>
        </w:rPr>
        <w:t>Build upon historical success</w:t>
      </w:r>
    </w:p>
    <w:p w:rsidR="00D92B15" w:rsidRPr="000D2491" w:rsidRDefault="00D92B15" w:rsidP="000D2491">
      <w:pPr>
        <w:rPr>
          <w:rFonts w:cs="Arial"/>
          <w:b/>
          <w:sz w:val="36"/>
          <w:szCs w:val="36"/>
        </w:rPr>
      </w:pPr>
      <w:r w:rsidRPr="000D2491">
        <w:rPr>
          <w:rFonts w:cs="Arial"/>
          <w:b/>
          <w:sz w:val="36"/>
          <w:szCs w:val="36"/>
        </w:rPr>
        <w:t>Build upon IL network strengths</w:t>
      </w:r>
    </w:p>
    <w:p w:rsidR="00D92B15" w:rsidRPr="000D2491" w:rsidRDefault="00D92B15" w:rsidP="000D2491">
      <w:pPr>
        <w:rPr>
          <w:rFonts w:cs="Arial"/>
          <w:b/>
          <w:sz w:val="36"/>
          <w:szCs w:val="36"/>
        </w:rPr>
      </w:pPr>
      <w:r w:rsidRPr="000D2491">
        <w:rPr>
          <w:rFonts w:cs="Arial"/>
          <w:b/>
          <w:sz w:val="36"/>
          <w:szCs w:val="36"/>
        </w:rPr>
        <w:t xml:space="preserve">Build with the end in mind </w:t>
      </w:r>
    </w:p>
    <w:p w:rsidR="00D92B15" w:rsidRPr="000D2491" w:rsidRDefault="00D92B15" w:rsidP="000D2491">
      <w:pPr>
        <w:rPr>
          <w:rFonts w:cs="Arial"/>
          <w:b/>
          <w:sz w:val="36"/>
          <w:szCs w:val="36"/>
        </w:rPr>
      </w:pPr>
      <w:r w:rsidRPr="000D2491">
        <w:rPr>
          <w:rFonts w:cs="Arial"/>
          <w:b/>
          <w:sz w:val="36"/>
          <w:szCs w:val="36"/>
        </w:rPr>
        <w:t xml:space="preserve">Build with confidence </w:t>
      </w:r>
    </w:p>
    <w:p w:rsidR="00D92B15" w:rsidRPr="000D2491" w:rsidRDefault="00D92B15" w:rsidP="000D2491">
      <w:pPr>
        <w:rPr>
          <w:rFonts w:cs="Arial"/>
          <w:b/>
          <w:sz w:val="36"/>
          <w:szCs w:val="36"/>
        </w:rPr>
      </w:pPr>
      <w:r w:rsidRPr="000D2491">
        <w:rPr>
          <w:rFonts w:cs="Arial"/>
          <w:b/>
          <w:sz w:val="36"/>
          <w:szCs w:val="36"/>
        </w:rPr>
        <w:t>Build capacity and opportunity</w:t>
      </w:r>
    </w:p>
    <w:p w:rsidR="00D92B15" w:rsidRPr="000D2491" w:rsidRDefault="00D92B15" w:rsidP="000D2491">
      <w:pPr>
        <w:rPr>
          <w:rFonts w:cs="Arial"/>
          <w:b/>
          <w:sz w:val="36"/>
          <w:szCs w:val="36"/>
        </w:rPr>
      </w:pPr>
      <w:r w:rsidRPr="000D2491">
        <w:rPr>
          <w:rFonts w:cs="Arial"/>
          <w:b/>
          <w:sz w:val="36"/>
          <w:szCs w:val="36"/>
        </w:rPr>
        <w:t xml:space="preserve">Build anticipation and enthusiasm  </w:t>
      </w:r>
    </w:p>
    <w:p w:rsidR="00D92B15" w:rsidRPr="000D2491" w:rsidRDefault="00D92B15" w:rsidP="000D2491">
      <w:pPr>
        <w:rPr>
          <w:rFonts w:cs="Arial"/>
          <w:b/>
          <w:sz w:val="36"/>
          <w:szCs w:val="36"/>
        </w:rPr>
      </w:pPr>
      <w:r w:rsidRPr="000D2491">
        <w:rPr>
          <w:rFonts w:cs="Arial"/>
          <w:b/>
          <w:sz w:val="36"/>
          <w:szCs w:val="36"/>
        </w:rPr>
        <w:t>Build and rebuild on purpose</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20:</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Sharing is Caring</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In what way is your SPIL strategic?</w:t>
      </w:r>
    </w:p>
    <w:p w:rsidR="00D92B15" w:rsidRPr="000D2491" w:rsidRDefault="00D92B15" w:rsidP="000D2491">
      <w:pPr>
        <w:rPr>
          <w:rFonts w:cs="Arial"/>
          <w:b/>
          <w:sz w:val="36"/>
          <w:szCs w:val="36"/>
        </w:rPr>
      </w:pPr>
      <w:r w:rsidRPr="000D2491">
        <w:rPr>
          <w:rFonts w:cs="Arial"/>
          <w:b/>
          <w:sz w:val="36"/>
          <w:szCs w:val="36"/>
        </w:rPr>
        <w:t xml:space="preserve">What are some benefits of a strategic SPIL? </w:t>
      </w:r>
    </w:p>
    <w:p w:rsidR="00D92B15" w:rsidRPr="000D2491" w:rsidRDefault="00D92B15" w:rsidP="000D2491">
      <w:pPr>
        <w:rPr>
          <w:rFonts w:cs="Arial"/>
          <w:b/>
          <w:sz w:val="36"/>
          <w:szCs w:val="36"/>
        </w:rPr>
      </w:pPr>
      <w:r w:rsidRPr="000D2491">
        <w:rPr>
          <w:rFonts w:cs="Arial"/>
          <w:b/>
          <w:sz w:val="36"/>
          <w:szCs w:val="36"/>
        </w:rPr>
        <w:t>In what ways could your SPIL be more strategic?</w:t>
      </w:r>
    </w:p>
    <w:p w:rsidR="00D92B15" w:rsidRPr="000D2491" w:rsidRDefault="00D92B15" w:rsidP="000D2491">
      <w:pPr>
        <w:rPr>
          <w:rFonts w:cs="Arial"/>
          <w:b/>
          <w:sz w:val="36"/>
          <w:szCs w:val="36"/>
        </w:rPr>
      </w:pPr>
      <w:r w:rsidRPr="000D2491">
        <w:rPr>
          <w:rFonts w:cs="Arial"/>
          <w:b/>
          <w:sz w:val="36"/>
          <w:szCs w:val="36"/>
        </w:rPr>
        <w:lastRenderedPageBreak/>
        <w:t>What are the challenges for your SPIL to be more strategic?</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21:</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Let’s look at the same approach for your CIL</w:t>
      </w:r>
    </w:p>
    <w:p w:rsidR="00D92B15" w:rsidRPr="000D2491" w:rsidRDefault="00D92B15" w:rsidP="000D2491">
      <w:pPr>
        <w:rPr>
          <w:rFonts w:cs="Arial"/>
          <w:b/>
          <w:sz w:val="36"/>
          <w:szCs w:val="36"/>
        </w:rPr>
      </w:pPr>
      <w:r w:rsidRPr="000D2491">
        <w:rPr>
          <w:rFonts w:cs="Arial"/>
          <w:b/>
          <w:sz w:val="36"/>
          <w:szCs w:val="36"/>
        </w:rPr>
        <w:t>Assess Assets / Assess Need</w:t>
      </w:r>
    </w:p>
    <w:p w:rsidR="00D92B15" w:rsidRPr="000D2491" w:rsidRDefault="00D92B15" w:rsidP="000D2491">
      <w:pPr>
        <w:rPr>
          <w:rFonts w:cs="Arial"/>
          <w:b/>
          <w:sz w:val="36"/>
          <w:szCs w:val="36"/>
        </w:rPr>
      </w:pPr>
      <w:r w:rsidRPr="000D2491">
        <w:rPr>
          <w:rFonts w:cs="Arial"/>
          <w:b/>
          <w:sz w:val="36"/>
          <w:szCs w:val="36"/>
        </w:rPr>
        <w:t>Legal / Ethical</w:t>
      </w:r>
    </w:p>
    <w:p w:rsidR="00D92B15" w:rsidRPr="000D2491" w:rsidRDefault="00D92B15" w:rsidP="000D2491">
      <w:pPr>
        <w:rPr>
          <w:rFonts w:cs="Arial"/>
          <w:b/>
          <w:sz w:val="36"/>
          <w:szCs w:val="36"/>
        </w:rPr>
      </w:pPr>
      <w:r w:rsidRPr="000D2491">
        <w:rPr>
          <w:rFonts w:cs="Arial"/>
          <w:b/>
          <w:sz w:val="36"/>
          <w:szCs w:val="36"/>
        </w:rPr>
        <w:t>Know Resources / Use Resources</w:t>
      </w:r>
    </w:p>
    <w:p w:rsidR="00D92B15" w:rsidRPr="000D2491" w:rsidRDefault="00D92B15" w:rsidP="000D2491">
      <w:pPr>
        <w:rPr>
          <w:rFonts w:cs="Arial"/>
          <w:b/>
          <w:sz w:val="36"/>
          <w:szCs w:val="36"/>
        </w:rPr>
      </w:pPr>
      <w:r w:rsidRPr="000D2491">
        <w:rPr>
          <w:rFonts w:cs="Arial"/>
          <w:b/>
          <w:sz w:val="36"/>
          <w:szCs w:val="36"/>
        </w:rPr>
        <w:t>Transparent / Time-bound</w:t>
      </w:r>
    </w:p>
    <w:p w:rsidR="00D92B15" w:rsidRPr="000D2491" w:rsidRDefault="00D92B15" w:rsidP="000D2491">
      <w:pPr>
        <w:rPr>
          <w:rFonts w:cs="Arial"/>
          <w:b/>
          <w:sz w:val="36"/>
          <w:szCs w:val="36"/>
        </w:rPr>
      </w:pPr>
      <w:r w:rsidRPr="000D2491">
        <w:rPr>
          <w:rFonts w:cs="Arial"/>
          <w:b/>
          <w:sz w:val="36"/>
          <w:szCs w:val="36"/>
        </w:rPr>
        <w:t>Relevant / Realistic</w:t>
      </w:r>
    </w:p>
    <w:p w:rsidR="00D92B15" w:rsidRPr="000D2491" w:rsidRDefault="00D92B15" w:rsidP="000D2491">
      <w:pPr>
        <w:rPr>
          <w:rFonts w:cs="Arial"/>
          <w:b/>
          <w:sz w:val="36"/>
          <w:szCs w:val="36"/>
        </w:rPr>
      </w:pPr>
      <w:r w:rsidRPr="000D2491">
        <w:rPr>
          <w:rFonts w:cs="Arial"/>
          <w:b/>
          <w:sz w:val="36"/>
          <w:szCs w:val="36"/>
        </w:rPr>
        <w:t>Review / Revise / Repeat</w:t>
      </w:r>
    </w:p>
    <w:p w:rsidR="00D92B15" w:rsidRPr="000D2491" w:rsidRDefault="00D92B15" w:rsidP="000D2491">
      <w:pPr>
        <w:rPr>
          <w:rFonts w:cs="Arial"/>
          <w:b/>
          <w:sz w:val="36"/>
          <w:szCs w:val="36"/>
        </w:rPr>
      </w:pPr>
      <w:r w:rsidRPr="000D2491">
        <w:rPr>
          <w:rFonts w:cs="Arial"/>
          <w:b/>
          <w:sz w:val="36"/>
          <w:szCs w:val="36"/>
        </w:rPr>
        <w:t>Purposeful / Meaningful</w:t>
      </w:r>
    </w:p>
    <w:p w:rsidR="00D92B15" w:rsidRPr="000D2491" w:rsidRDefault="00D92B15" w:rsidP="000D2491">
      <w:pPr>
        <w:rPr>
          <w:rFonts w:cs="Arial"/>
          <w:b/>
          <w:sz w:val="36"/>
          <w:szCs w:val="36"/>
        </w:rPr>
      </w:pPr>
      <w:r w:rsidRPr="000D2491">
        <w:rPr>
          <w:rFonts w:cs="Arial"/>
          <w:b/>
          <w:sz w:val="36"/>
          <w:szCs w:val="36"/>
        </w:rPr>
        <w:t>Schedule Success / Sustain Success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22:</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Strategic Starts</w:t>
      </w:r>
    </w:p>
    <w:p w:rsidR="00D92B15" w:rsidRPr="000D2491" w:rsidRDefault="00D92B15" w:rsidP="000D2491">
      <w:pPr>
        <w:rPr>
          <w:rFonts w:cs="Arial"/>
          <w:b/>
          <w:sz w:val="36"/>
          <w:szCs w:val="36"/>
        </w:rPr>
      </w:pPr>
      <w:r w:rsidRPr="000D2491">
        <w:rPr>
          <w:rFonts w:cs="Arial"/>
          <w:b/>
          <w:sz w:val="36"/>
          <w:szCs w:val="36"/>
        </w:rPr>
        <w:t>Build upon historical success</w:t>
      </w:r>
    </w:p>
    <w:p w:rsidR="00D92B15" w:rsidRPr="000D2491" w:rsidRDefault="00D92B15" w:rsidP="000D2491">
      <w:pPr>
        <w:rPr>
          <w:rFonts w:cs="Arial"/>
          <w:b/>
          <w:sz w:val="36"/>
          <w:szCs w:val="36"/>
        </w:rPr>
      </w:pPr>
      <w:r w:rsidRPr="000D2491">
        <w:rPr>
          <w:rFonts w:cs="Arial"/>
          <w:b/>
          <w:sz w:val="36"/>
          <w:szCs w:val="36"/>
        </w:rPr>
        <w:t>Build upon IL network strengths</w:t>
      </w:r>
    </w:p>
    <w:p w:rsidR="00D92B15" w:rsidRPr="000D2491" w:rsidRDefault="00D92B15" w:rsidP="000D2491">
      <w:pPr>
        <w:rPr>
          <w:rFonts w:cs="Arial"/>
          <w:b/>
          <w:sz w:val="36"/>
          <w:szCs w:val="36"/>
        </w:rPr>
      </w:pPr>
      <w:r w:rsidRPr="000D2491">
        <w:rPr>
          <w:rFonts w:cs="Arial"/>
          <w:b/>
          <w:sz w:val="36"/>
          <w:szCs w:val="36"/>
        </w:rPr>
        <w:t xml:space="preserve">Build with the end in mind </w:t>
      </w:r>
    </w:p>
    <w:p w:rsidR="00D92B15" w:rsidRPr="000D2491" w:rsidRDefault="00D92B15" w:rsidP="000D2491">
      <w:pPr>
        <w:rPr>
          <w:rFonts w:cs="Arial"/>
          <w:b/>
          <w:sz w:val="36"/>
          <w:szCs w:val="36"/>
        </w:rPr>
      </w:pPr>
      <w:r w:rsidRPr="000D2491">
        <w:rPr>
          <w:rFonts w:cs="Arial"/>
          <w:b/>
          <w:sz w:val="36"/>
          <w:szCs w:val="36"/>
        </w:rPr>
        <w:lastRenderedPageBreak/>
        <w:t xml:space="preserve">Build with confidence </w:t>
      </w:r>
    </w:p>
    <w:p w:rsidR="00D92B15" w:rsidRPr="000D2491" w:rsidRDefault="00D92B15" w:rsidP="000D2491">
      <w:pPr>
        <w:rPr>
          <w:rFonts w:cs="Arial"/>
          <w:b/>
          <w:sz w:val="36"/>
          <w:szCs w:val="36"/>
        </w:rPr>
      </w:pPr>
      <w:r w:rsidRPr="000D2491">
        <w:rPr>
          <w:rFonts w:cs="Arial"/>
          <w:b/>
          <w:sz w:val="36"/>
          <w:szCs w:val="36"/>
        </w:rPr>
        <w:t>Build capacity and opportunity</w:t>
      </w:r>
    </w:p>
    <w:p w:rsidR="00D92B15" w:rsidRPr="000D2491" w:rsidRDefault="00D92B15" w:rsidP="000D2491">
      <w:pPr>
        <w:rPr>
          <w:rFonts w:cs="Arial"/>
          <w:b/>
          <w:sz w:val="36"/>
          <w:szCs w:val="36"/>
        </w:rPr>
      </w:pPr>
      <w:r w:rsidRPr="000D2491">
        <w:rPr>
          <w:rFonts w:cs="Arial"/>
          <w:b/>
          <w:sz w:val="36"/>
          <w:szCs w:val="36"/>
        </w:rPr>
        <w:t xml:space="preserve">Build anticipation and enthusiasm  </w:t>
      </w:r>
    </w:p>
    <w:p w:rsidR="00D92B15" w:rsidRPr="000D2491" w:rsidRDefault="00D92B15" w:rsidP="000D2491">
      <w:pPr>
        <w:rPr>
          <w:rFonts w:cs="Arial"/>
          <w:b/>
          <w:sz w:val="36"/>
          <w:szCs w:val="36"/>
        </w:rPr>
      </w:pPr>
      <w:r w:rsidRPr="000D2491">
        <w:rPr>
          <w:rFonts w:cs="Arial"/>
          <w:b/>
          <w:sz w:val="36"/>
          <w:szCs w:val="36"/>
        </w:rPr>
        <w:t>Build and rebuild on purpose</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23:</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 plan that is more than just a Work Plan for the PPR</w:t>
      </w:r>
    </w:p>
    <w:p w:rsidR="00D92B15" w:rsidRPr="000D2491" w:rsidRDefault="00D92B15" w:rsidP="000D2491">
      <w:pPr>
        <w:rPr>
          <w:rFonts w:cs="Arial"/>
          <w:b/>
          <w:sz w:val="36"/>
          <w:szCs w:val="36"/>
        </w:rPr>
      </w:pPr>
      <w:r w:rsidRPr="000D2491">
        <w:rPr>
          <w:rFonts w:cs="Arial"/>
          <w:b/>
          <w:sz w:val="36"/>
          <w:szCs w:val="36"/>
        </w:rPr>
        <w:t>In what way is your Work Plan strategic?</w:t>
      </w:r>
    </w:p>
    <w:p w:rsidR="00D92B15" w:rsidRPr="000D2491" w:rsidRDefault="00D92B15" w:rsidP="000D2491">
      <w:pPr>
        <w:rPr>
          <w:rFonts w:cs="Arial"/>
          <w:b/>
          <w:sz w:val="36"/>
          <w:szCs w:val="36"/>
        </w:rPr>
      </w:pPr>
      <w:r w:rsidRPr="000D2491">
        <w:rPr>
          <w:rFonts w:cs="Arial"/>
          <w:b/>
          <w:sz w:val="36"/>
          <w:szCs w:val="36"/>
        </w:rPr>
        <w:t xml:space="preserve">What are some benefits of a strategic plan? </w:t>
      </w:r>
    </w:p>
    <w:p w:rsidR="00D92B15" w:rsidRPr="000D2491" w:rsidRDefault="00D92B15" w:rsidP="000D2491">
      <w:pPr>
        <w:rPr>
          <w:rFonts w:cs="Arial"/>
          <w:b/>
          <w:sz w:val="36"/>
          <w:szCs w:val="36"/>
        </w:rPr>
      </w:pPr>
      <w:r w:rsidRPr="000D2491">
        <w:rPr>
          <w:rFonts w:cs="Arial"/>
          <w:b/>
          <w:sz w:val="36"/>
          <w:szCs w:val="36"/>
        </w:rPr>
        <w:t>In what ways could your Work Plan be more strategic?</w:t>
      </w:r>
    </w:p>
    <w:p w:rsidR="00D92B15" w:rsidRPr="000D2491" w:rsidRDefault="00D92B15" w:rsidP="000D2491">
      <w:pPr>
        <w:rPr>
          <w:rFonts w:cs="Arial"/>
          <w:b/>
          <w:sz w:val="36"/>
          <w:szCs w:val="36"/>
        </w:rPr>
      </w:pPr>
      <w:r w:rsidRPr="000D2491">
        <w:rPr>
          <w:rFonts w:cs="Arial"/>
          <w:b/>
          <w:sz w:val="36"/>
          <w:szCs w:val="36"/>
        </w:rPr>
        <w:t>What are the challenges for your Work Plan to be more strategic?</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24:</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How you do planning at your CIL may vary.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Input from consumers in surveys</w:t>
      </w:r>
    </w:p>
    <w:p w:rsidR="00D92B15" w:rsidRPr="000D2491" w:rsidRDefault="00D92B15" w:rsidP="000D2491">
      <w:pPr>
        <w:rPr>
          <w:rFonts w:cs="Arial"/>
          <w:b/>
          <w:sz w:val="36"/>
          <w:szCs w:val="36"/>
        </w:rPr>
      </w:pPr>
      <w:r w:rsidRPr="000D2491">
        <w:rPr>
          <w:rFonts w:cs="Arial"/>
          <w:b/>
          <w:sz w:val="36"/>
          <w:szCs w:val="36"/>
        </w:rPr>
        <w:t>Input from consumers and community in focus groups</w:t>
      </w:r>
    </w:p>
    <w:p w:rsidR="00D92B15" w:rsidRPr="000D2491" w:rsidRDefault="00D92B15" w:rsidP="000D2491">
      <w:pPr>
        <w:rPr>
          <w:rFonts w:cs="Arial"/>
          <w:b/>
          <w:sz w:val="36"/>
          <w:szCs w:val="36"/>
        </w:rPr>
      </w:pPr>
      <w:r w:rsidRPr="000D2491">
        <w:rPr>
          <w:rFonts w:cs="Arial"/>
          <w:b/>
          <w:sz w:val="36"/>
          <w:szCs w:val="36"/>
        </w:rPr>
        <w:lastRenderedPageBreak/>
        <w:t>Input from staff and board in planning meetings over some weeks or months</w:t>
      </w:r>
    </w:p>
    <w:p w:rsidR="00D92B15" w:rsidRPr="000D2491" w:rsidRDefault="00D92B15" w:rsidP="000D2491">
      <w:pPr>
        <w:rPr>
          <w:rFonts w:cs="Arial"/>
          <w:b/>
          <w:sz w:val="36"/>
          <w:szCs w:val="36"/>
        </w:rPr>
      </w:pPr>
      <w:r w:rsidRPr="000D2491">
        <w:rPr>
          <w:rFonts w:cs="Arial"/>
          <w:b/>
          <w:sz w:val="36"/>
          <w:szCs w:val="36"/>
        </w:rPr>
        <w:t>Strategic planning retreat for board and staff over a few days</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25:</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What’s working for your state?</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26:</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Questions &amp; Discussion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What are you curious about?</w:t>
      </w:r>
    </w:p>
    <w:p w:rsidR="00D92B15" w:rsidRPr="000D2491" w:rsidRDefault="00D92B15" w:rsidP="000D2491">
      <w:pPr>
        <w:rPr>
          <w:rFonts w:cs="Arial"/>
          <w:b/>
          <w:sz w:val="36"/>
          <w:szCs w:val="36"/>
        </w:rPr>
      </w:pPr>
      <w:r w:rsidRPr="000D2491">
        <w:rPr>
          <w:rFonts w:cs="Arial"/>
          <w:b/>
          <w:sz w:val="36"/>
          <w:szCs w:val="36"/>
        </w:rPr>
        <w:t xml:space="preserve">What needs clarification or more explanation?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27:</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Contact Information</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lastRenderedPageBreak/>
        <w:t xml:space="preserve">Mellie Adu, Chief Executive of Strategy and Innovation, Arizona Statewide Independent Living Council: mellie@azsilc.org </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Paula McElwee, Director of Technical Assistance at IL-NET Training &amp;Technical Assistance Center for Independent Living at ILRU: paulamcelwee.ilru@gmail.com</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28:</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Evaluation Survey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Your feedback on this webinar is important to us. At the end of the presentation, you will have the opportunity to complete a brief evaluation survey.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Evaluation Link: https://uthtmc.az1.qualtrics.com/jfe/form/SV_eeuw6TbqzJm8tE2</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Alt text: QR code leading to the evaluation survey</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SLIDE 29:</w:t>
      </w:r>
    </w:p>
    <w:p w:rsidR="00D92B15" w:rsidRPr="000D2491" w:rsidRDefault="00D92B15" w:rsidP="000D2491">
      <w:pPr>
        <w:rPr>
          <w:rFonts w:cs="Arial"/>
          <w:b/>
          <w:sz w:val="36"/>
          <w:szCs w:val="36"/>
        </w:rPr>
      </w:pPr>
    </w:p>
    <w:p w:rsidR="00D92B15" w:rsidRPr="000D2491" w:rsidRDefault="00D92B15" w:rsidP="000D2491">
      <w:pPr>
        <w:rPr>
          <w:rFonts w:cs="Arial"/>
          <w:b/>
          <w:sz w:val="36"/>
          <w:szCs w:val="36"/>
        </w:rPr>
      </w:pPr>
      <w:r w:rsidRPr="000D2491">
        <w:rPr>
          <w:rFonts w:cs="Arial"/>
          <w:b/>
          <w:sz w:val="36"/>
          <w:szCs w:val="36"/>
        </w:rPr>
        <w:t>IL-NET Attribution</w:t>
      </w:r>
    </w:p>
    <w:p w:rsidR="00D92B15" w:rsidRPr="000D2491" w:rsidRDefault="00D92B15" w:rsidP="000D2491">
      <w:pPr>
        <w:rPr>
          <w:rFonts w:cs="Arial"/>
          <w:b/>
          <w:sz w:val="36"/>
          <w:szCs w:val="36"/>
        </w:rPr>
      </w:pPr>
    </w:p>
    <w:p w:rsidR="00E923BB" w:rsidRPr="000D2491" w:rsidRDefault="00D92B15" w:rsidP="000D2491">
      <w:pPr>
        <w:rPr>
          <w:rFonts w:cs="Arial"/>
          <w:b/>
          <w:sz w:val="36"/>
          <w:szCs w:val="36"/>
        </w:rPr>
      </w:pPr>
      <w:r w:rsidRPr="000D2491">
        <w:rPr>
          <w:rFonts w:cs="Arial"/>
          <w:b/>
          <w:sz w:val="36"/>
          <w:szCs w:val="36"/>
        </w:rPr>
        <w:t>The IL-NET is supported by grant numbers 90ILTA0002 and 90ISTA0002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sectPr w:rsidR="00E923BB" w:rsidRPr="000D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15"/>
    <w:rsid w:val="000D2491"/>
    <w:rsid w:val="0037267D"/>
    <w:rsid w:val="005F3165"/>
    <w:rsid w:val="00D92B1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C408"/>
  <w15:chartTrackingRefBased/>
  <w15:docId w15:val="{FCC181E7-24E4-4CC3-A8A2-41F5F53E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2</cp:revision>
  <dcterms:created xsi:type="dcterms:W3CDTF">2024-07-19T23:37:00Z</dcterms:created>
  <dcterms:modified xsi:type="dcterms:W3CDTF">2024-07-20T00:16:00Z</dcterms:modified>
</cp:coreProperties>
</file>